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DEF" w14:textId="77777777" w:rsidR="0024028C" w:rsidRDefault="00000000">
      <w:pPr>
        <w:pStyle w:val="Title"/>
      </w:pPr>
      <w:r>
        <w:t>Interlibrary</w:t>
      </w:r>
      <w:r>
        <w:rPr>
          <w:spacing w:val="48"/>
        </w:rPr>
        <w:t xml:space="preserve"> </w:t>
      </w:r>
      <w:r>
        <w:rPr>
          <w:spacing w:val="-2"/>
        </w:rPr>
        <w:t>Lending</w:t>
      </w:r>
    </w:p>
    <w:p w14:paraId="2FC05DF0" w14:textId="77777777" w:rsidR="0024028C" w:rsidRDefault="00000000">
      <w:pPr>
        <w:pStyle w:val="BodyText"/>
        <w:spacing w:before="1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C05E4C" wp14:editId="2FC05E4D">
                <wp:simplePos x="0" y="0"/>
                <wp:positionH relativeFrom="page">
                  <wp:posOffset>896111</wp:posOffset>
                </wp:positionH>
                <wp:positionV relativeFrom="paragraph">
                  <wp:posOffset>51402</wp:posOffset>
                </wp:positionV>
                <wp:extent cx="59804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B237" id="Graphic 1" o:spid="_x0000_s1026" style="position:absolute;margin-left:70.55pt;margin-top:4.0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" path="m5980176,l,,,12192r5980176,l5980176,xe" fillcolor="#4f81bd" stroked="f">
                <v:path arrowok="t"/>
                <w10:wrap type="topAndBottom" anchorx="page"/>
              </v:shape>
            </w:pict>
          </mc:Fallback>
        </mc:AlternateContent>
      </w:r>
    </w:p>
    <w:p w14:paraId="2FC05DF1" w14:textId="77777777" w:rsidR="0024028C" w:rsidRDefault="0024028C">
      <w:pPr>
        <w:pStyle w:val="BodyText"/>
        <w:spacing w:before="17"/>
        <w:rPr>
          <w:rFonts w:ascii="Cambria"/>
        </w:rPr>
      </w:pPr>
    </w:p>
    <w:p w14:paraId="2FC05DF2" w14:textId="77777777" w:rsidR="0024028C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bookmarkStart w:id="0" w:name="_Who_May_Use_Interlibrary_Lending"/>
      <w:bookmarkStart w:id="1" w:name="_Interlibrary_Lending_is_conducted_betw"/>
      <w:bookmarkEnd w:id="0"/>
      <w:bookmarkEnd w:id="1"/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Interlibrary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Lending</w:t>
      </w:r>
    </w:p>
    <w:p w14:paraId="2FC05DF3" w14:textId="77777777" w:rsidR="0024028C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99"/>
        <w:ind w:left="1439" w:right="740"/>
        <w:rPr>
          <w:rFonts w:ascii="Wingdings" w:hAnsi="Wingdings"/>
          <w:sz w:val="24"/>
        </w:rPr>
      </w:pPr>
      <w:r>
        <w:rPr>
          <w:sz w:val="24"/>
        </w:rPr>
        <w:t>Interlibrary</w:t>
      </w:r>
      <w:r>
        <w:rPr>
          <w:spacing w:val="-3"/>
          <w:sz w:val="24"/>
        </w:rPr>
        <w:t xml:space="preserve"> </w:t>
      </w:r>
      <w:r>
        <w:rPr>
          <w:sz w:val="24"/>
        </w:rPr>
        <w:t>Lending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libraries,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individual.</w:t>
      </w:r>
      <w:r>
        <w:rPr>
          <w:spacing w:val="40"/>
          <w:sz w:val="24"/>
        </w:rPr>
        <w:t xml:space="preserve"> </w:t>
      </w:r>
      <w:r>
        <w:rPr>
          <w:sz w:val="24"/>
        </w:rPr>
        <w:t>JLF loans materials to other libraries for their patrons use.</w:t>
      </w:r>
    </w:p>
    <w:p w14:paraId="2FC05DF4" w14:textId="77777777" w:rsidR="0024028C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98"/>
        <w:ind w:left="719" w:hanging="359"/>
        <w:rPr>
          <w:sz w:val="24"/>
        </w:rPr>
      </w:pPr>
      <w:bookmarkStart w:id="2" w:name="_Loans_and_Loan_Period"/>
      <w:bookmarkEnd w:id="2"/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and Loan</w:t>
      </w:r>
      <w:r>
        <w:rPr>
          <w:spacing w:val="-2"/>
          <w:sz w:val="24"/>
        </w:rPr>
        <w:t xml:space="preserve"> Period</w:t>
      </w:r>
    </w:p>
    <w:p w14:paraId="2FC05DF5" w14:textId="444EDFC6" w:rsidR="0024028C" w:rsidRDefault="005222B7">
      <w:pPr>
        <w:pStyle w:val="ListParagraph"/>
        <w:numPr>
          <w:ilvl w:val="1"/>
          <w:numId w:val="3"/>
        </w:numPr>
        <w:tabs>
          <w:tab w:val="left" w:pos="1439"/>
        </w:tabs>
        <w:spacing w:before="281"/>
        <w:ind w:left="1439" w:hanging="359"/>
        <w:rPr>
          <w:rFonts w:ascii="Wingdings" w:hAnsi="Wingdings"/>
          <w:sz w:val="20"/>
        </w:rPr>
      </w:pPr>
      <w:r>
        <w:rPr>
          <w:sz w:val="24"/>
        </w:rPr>
        <w:t>Six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months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(</w:t>
      </w:r>
      <w:r w:rsidR="00EF01D6">
        <w:rPr>
          <w:sz w:val="24"/>
        </w:rPr>
        <w:t>18</w:t>
      </w:r>
      <w:r w:rsidR="00000000">
        <w:rPr>
          <w:sz w:val="24"/>
        </w:rPr>
        <w:t>days)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with</w:t>
      </w:r>
      <w:r w:rsidR="00000000">
        <w:rPr>
          <w:spacing w:val="1"/>
          <w:sz w:val="24"/>
        </w:rPr>
        <w:t xml:space="preserve"> </w:t>
      </w:r>
      <w:r w:rsidR="00EF01D6">
        <w:rPr>
          <w:spacing w:val="1"/>
          <w:sz w:val="24"/>
        </w:rPr>
        <w:t xml:space="preserve">three </w:t>
      </w:r>
      <w:r w:rsidR="00000000">
        <w:rPr>
          <w:spacing w:val="-2"/>
          <w:sz w:val="24"/>
        </w:rPr>
        <w:t>renewal</w:t>
      </w:r>
      <w:r w:rsidR="00EF01D6">
        <w:rPr>
          <w:spacing w:val="-2"/>
          <w:sz w:val="24"/>
        </w:rPr>
        <w:t>s</w:t>
      </w:r>
    </w:p>
    <w:p w14:paraId="2FC05DF6" w14:textId="5AE6AC9D" w:rsidR="0024028C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2"/>
        <w:ind w:right="597"/>
        <w:rPr>
          <w:rFonts w:ascii="Wingdings" w:hAnsi="Wingdings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 w:rsidR="00EF01D6">
        <w:rPr>
          <w:sz w:val="24"/>
        </w:rPr>
        <w:t>FedEx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TExpress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pays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outgoing loans 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FedEx which the requester must pay</w:t>
      </w:r>
      <w:r w:rsidR="00FE033A">
        <w:rPr>
          <w:sz w:val="24"/>
        </w:rPr>
        <w:t xml:space="preserve"> $20</w:t>
      </w:r>
      <w:r>
        <w:rPr>
          <w:sz w:val="24"/>
        </w:rPr>
        <w:t>.</w:t>
      </w:r>
    </w:p>
    <w:p w14:paraId="2FC05DF7" w14:textId="77777777" w:rsidR="0024028C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2" w:line="237" w:lineRule="auto"/>
        <w:ind w:right="527"/>
        <w:rPr>
          <w:rFonts w:ascii="Wingdings" w:hAnsi="Wingdings"/>
          <w:sz w:val="20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overdue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date.</w:t>
      </w:r>
      <w:r>
        <w:rPr>
          <w:spacing w:val="40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days after due date for materials which have not been returned.</w:t>
      </w:r>
    </w:p>
    <w:p w14:paraId="2FC05DF8" w14:textId="77777777" w:rsidR="0024028C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83"/>
        <w:ind w:left="719" w:hanging="359"/>
        <w:rPr>
          <w:sz w:val="24"/>
        </w:rPr>
      </w:pPr>
      <w:bookmarkStart w:id="3" w:name="_Delivery,_Cancellations,_and_Returns"/>
      <w:bookmarkEnd w:id="3"/>
      <w:r>
        <w:rPr>
          <w:sz w:val="24"/>
        </w:rPr>
        <w:t>Delivery,</w:t>
      </w:r>
      <w:r>
        <w:rPr>
          <w:spacing w:val="-2"/>
          <w:sz w:val="24"/>
        </w:rPr>
        <w:t xml:space="preserve"> </w:t>
      </w:r>
      <w:r>
        <w:rPr>
          <w:sz w:val="24"/>
        </w:rPr>
        <w:t>Cancellations,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Returns</w:t>
      </w:r>
    </w:p>
    <w:p w14:paraId="2FC05DF9" w14:textId="77E7187E" w:rsidR="0024028C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46"/>
        <w:ind w:left="1439" w:right="385"/>
        <w:rPr>
          <w:rFonts w:ascii="Wingdings" w:hAnsi="Wingdings"/>
          <w:sz w:val="24"/>
        </w:rPr>
      </w:pPr>
      <w:r>
        <w:rPr>
          <w:i/>
          <w:sz w:val="24"/>
        </w:rPr>
        <w:t>Delivery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JLF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1"/>
          <w:sz w:val="24"/>
        </w:rPr>
        <w:t xml:space="preserve"> </w:t>
      </w:r>
      <w:r w:rsidR="00FE033A">
        <w:rPr>
          <w:spacing w:val="-1"/>
          <w:sz w:val="24"/>
        </w:rPr>
        <w:t xml:space="preserve">the same </w:t>
      </w:r>
      <w:r w:rsidR="00ED01D4">
        <w:rPr>
          <w:spacing w:val="-1"/>
          <w:sz w:val="24"/>
        </w:rPr>
        <w:t xml:space="preserve">business </w:t>
      </w:r>
      <w:r w:rsidR="00FE033A">
        <w:rPr>
          <w:spacing w:val="-1"/>
          <w:sz w:val="24"/>
        </w:rPr>
        <w:t xml:space="preserve">day </w:t>
      </w:r>
      <w:r w:rsidR="00ED01D4">
        <w:rPr>
          <w:spacing w:val="-1"/>
          <w:sz w:val="24"/>
        </w:rPr>
        <w:t xml:space="preserve">unless received after 3 pm. Items received after 3 pm will be process the next business </w:t>
      </w:r>
      <w:r>
        <w:rPr>
          <w:sz w:val="24"/>
        </w:rPr>
        <w:t>day.</w:t>
      </w:r>
    </w:p>
    <w:p w14:paraId="2FC05DFA" w14:textId="77777777" w:rsidR="0024028C" w:rsidRDefault="0024028C">
      <w:pPr>
        <w:pStyle w:val="BodyText"/>
      </w:pPr>
    </w:p>
    <w:p w14:paraId="2FC05DFB" w14:textId="77777777" w:rsidR="0024028C" w:rsidRDefault="00000000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0"/>
        </w:rPr>
      </w:pPr>
      <w:r>
        <w:rPr>
          <w:i/>
          <w:sz w:val="24"/>
        </w:rPr>
        <w:t>Document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Scans/Copies:</w:t>
      </w:r>
    </w:p>
    <w:p w14:paraId="2FC05DFC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copied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Odyssey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Email.</w:t>
      </w:r>
    </w:p>
    <w:p w14:paraId="2FC05DFD" w14:textId="51E366D2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ind w:right="715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DB7715">
        <w:rPr>
          <w:sz w:val="24"/>
        </w:rPr>
        <w:t xml:space="preserve">FedEx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TExpress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requests FedEx can be used but only at the shipping cost of the borrower</w:t>
      </w:r>
      <w:r w:rsidR="00DB7715">
        <w:rPr>
          <w:sz w:val="24"/>
        </w:rPr>
        <w:t xml:space="preserve"> of $20</w:t>
      </w:r>
      <w:r>
        <w:rPr>
          <w:sz w:val="24"/>
        </w:rPr>
        <w:t>.</w:t>
      </w:r>
    </w:p>
    <w:p w14:paraId="2FC05DFE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ind w:right="421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borrowing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 if a photocopy request has not been filled.</w:t>
      </w:r>
    </w:p>
    <w:p w14:paraId="2FC05DFF" w14:textId="1579EDCC" w:rsidR="0024028C" w:rsidRDefault="00DB7715">
      <w:pPr>
        <w:pStyle w:val="ListParagraph"/>
        <w:numPr>
          <w:ilvl w:val="2"/>
          <w:numId w:val="3"/>
        </w:numPr>
        <w:tabs>
          <w:tab w:val="left" w:pos="2160"/>
        </w:tabs>
        <w:ind w:right="1102"/>
        <w:rPr>
          <w:rFonts w:ascii="Courier New" w:hAnsi="Courier New"/>
          <w:sz w:val="20"/>
        </w:rPr>
      </w:pPr>
      <w:r>
        <w:rPr>
          <w:sz w:val="24"/>
        </w:rPr>
        <w:t xml:space="preserve">There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no limitations on the number of requests sent to JLF per day.</w:t>
      </w:r>
    </w:p>
    <w:p w14:paraId="2FC05E00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line="293" w:lineRule="exact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per scanning</w:t>
      </w:r>
      <w:r>
        <w:rPr>
          <w:spacing w:val="-2"/>
          <w:sz w:val="24"/>
        </w:rPr>
        <w:t xml:space="preserve"> request.</w:t>
      </w:r>
    </w:p>
    <w:p w14:paraId="2FC05E01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ind w:right="590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chapters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articles from the same journal issue.</w:t>
      </w:r>
    </w:p>
    <w:p w14:paraId="2FC05E02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ind w:right="898"/>
        <w:rPr>
          <w:rFonts w:ascii="Courier New" w:hAnsi="Courier New"/>
          <w:sz w:val="20"/>
        </w:rPr>
      </w:pPr>
      <w:r>
        <w:rPr>
          <w:sz w:val="24"/>
        </w:rPr>
        <w:t>Interlibrary</w:t>
      </w:r>
      <w:r>
        <w:rPr>
          <w:spacing w:val="-4"/>
          <w:sz w:val="24"/>
        </w:rPr>
        <w:t xml:space="preserve"> </w:t>
      </w:r>
      <w:r>
        <w:rPr>
          <w:sz w:val="24"/>
        </w:rPr>
        <w:t>loan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libraries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delinquent </w:t>
      </w:r>
      <w:r>
        <w:rPr>
          <w:spacing w:val="-2"/>
          <w:sz w:val="24"/>
        </w:rPr>
        <w:t>accounts.</w:t>
      </w:r>
    </w:p>
    <w:p w14:paraId="2FC05E03" w14:textId="77777777" w:rsidR="0024028C" w:rsidRPr="00480D6B" w:rsidRDefault="00000000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  <w:highlight w:val="yellow"/>
        </w:rPr>
        <w:t>JLF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not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Clinical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Emergency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(Urgent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Patient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Care)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requests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because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retrieval process that cannot be implemented on demand.</w:t>
      </w:r>
    </w:p>
    <w:p w14:paraId="7F2EFD2D" w14:textId="525690B8" w:rsidR="00480D6B" w:rsidRDefault="00480D6B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</w:rPr>
        <w:t>JLF will not be able to process Rush Requests</w:t>
      </w:r>
    </w:p>
    <w:p w14:paraId="2FC05E04" w14:textId="77777777" w:rsidR="0024028C" w:rsidRDefault="0024028C">
      <w:pPr>
        <w:pStyle w:val="BodyText"/>
      </w:pPr>
    </w:p>
    <w:p w14:paraId="2FC05E05" w14:textId="77777777" w:rsidR="0024028C" w:rsidRDefault="00000000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Cancellations</w:t>
      </w:r>
      <w:r>
        <w:rPr>
          <w:spacing w:val="-2"/>
          <w:sz w:val="24"/>
        </w:rPr>
        <w:t>:</w:t>
      </w:r>
    </w:p>
    <w:p w14:paraId="2FC05E06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spacing w:before="7" w:line="232" w:lineRule="auto"/>
        <w:ind w:right="610"/>
        <w:rPr>
          <w:rFonts w:ascii="Courier New" w:hAnsi="Courier New"/>
          <w:sz w:val="24"/>
        </w:rPr>
      </w:pP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possible for JLF to cancel a request once it is received.</w:t>
      </w:r>
    </w:p>
    <w:p w14:paraId="2FC05E07" w14:textId="77777777" w:rsidR="0024028C" w:rsidRDefault="0024028C">
      <w:pPr>
        <w:pStyle w:val="BodyText"/>
        <w:spacing w:before="3"/>
      </w:pPr>
    </w:p>
    <w:p w14:paraId="2FC05E08" w14:textId="77777777" w:rsidR="0024028C" w:rsidRDefault="00000000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Returns</w:t>
      </w:r>
      <w:r>
        <w:rPr>
          <w:spacing w:val="-2"/>
          <w:sz w:val="24"/>
        </w:rPr>
        <w:t>:</w:t>
      </w:r>
    </w:p>
    <w:p w14:paraId="2FC05E09" w14:textId="77777777" w:rsidR="0024028C" w:rsidRDefault="00000000">
      <w:pPr>
        <w:pStyle w:val="ListParagraph"/>
        <w:numPr>
          <w:ilvl w:val="2"/>
          <w:numId w:val="3"/>
        </w:numPr>
        <w:tabs>
          <w:tab w:val="left" w:pos="2160"/>
        </w:tabs>
        <w:spacing w:before="6" w:line="232" w:lineRule="auto"/>
        <w:ind w:right="911"/>
        <w:rPr>
          <w:rFonts w:ascii="Courier New" w:hAnsi="Courier New"/>
          <w:sz w:val="24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suggests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insured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 receipt service used.</w:t>
      </w:r>
    </w:p>
    <w:p w14:paraId="2FC05E0A" w14:textId="77777777" w:rsidR="0024028C" w:rsidRDefault="0024028C">
      <w:pPr>
        <w:pStyle w:val="ListParagraph"/>
        <w:spacing w:line="232" w:lineRule="auto"/>
        <w:rPr>
          <w:rFonts w:ascii="Courier New" w:hAnsi="Courier New"/>
          <w:sz w:val="24"/>
        </w:rPr>
        <w:sectPr w:rsidR="0024028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2FC05E0B" w14:textId="77777777" w:rsidR="0024028C" w:rsidRDefault="00000000">
      <w:pPr>
        <w:pStyle w:val="BodyText"/>
        <w:spacing w:before="37"/>
        <w:ind w:left="360"/>
        <w:rPr>
          <w:i/>
        </w:rPr>
      </w:pPr>
      <w:r>
        <w:lastRenderedPageBreak/>
        <w:t>The</w:t>
      </w:r>
      <w:r>
        <w:rPr>
          <w:spacing w:val="-3"/>
        </w:rPr>
        <w:t xml:space="preserve"> </w:t>
      </w:r>
      <w:r>
        <w:t>borrowing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rPr>
          <w:i/>
          <w:spacing w:val="-5"/>
        </w:rPr>
        <w:t>:</w:t>
      </w:r>
    </w:p>
    <w:p w14:paraId="2FC05E0C" w14:textId="7B7C552F" w:rsidR="0024028C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283"/>
        <w:ind w:left="1079" w:hanging="359"/>
        <w:rPr>
          <w:rFonts w:ascii="Symbol" w:hAnsi="Symbol"/>
          <w:sz w:val="20"/>
        </w:rPr>
      </w:pP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shipping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charges</w:t>
      </w:r>
      <w:r w:rsidR="00A91E94">
        <w:rPr>
          <w:spacing w:val="-2"/>
          <w:sz w:val="24"/>
        </w:rPr>
        <w:t xml:space="preserve"> using </w:t>
      </w:r>
      <w:r w:rsidR="0039695F">
        <w:rPr>
          <w:spacing w:val="-2"/>
          <w:sz w:val="24"/>
        </w:rPr>
        <w:t xml:space="preserve">a courier. USPS does not delivery to JLF. </w:t>
      </w:r>
    </w:p>
    <w:p w14:paraId="2FC05E0D" w14:textId="77777777" w:rsidR="0024028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30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loaned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returned and received at JLF</w:t>
      </w:r>
    </w:p>
    <w:p w14:paraId="2FC05E0E" w14:textId="77777777" w:rsidR="0024028C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 w:hanging="359"/>
        <w:rPr>
          <w:rFonts w:ascii="Symbol" w:hAnsi="Symbol"/>
          <w:sz w:val="20"/>
        </w:rPr>
      </w:pPr>
      <w:r>
        <w:rPr>
          <w:sz w:val="24"/>
        </w:rPr>
        <w:t>Replace or</w:t>
      </w:r>
      <w:r>
        <w:rPr>
          <w:spacing w:val="-3"/>
          <w:sz w:val="24"/>
        </w:rPr>
        <w:t xml:space="preserve"> </w:t>
      </w:r>
      <w:hyperlink r:id="rId5" w:anchor="lost">
        <w:r>
          <w:rPr>
            <w:sz w:val="24"/>
          </w:rPr>
          <w:t>pay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materials </w:t>
        </w:r>
        <w:r>
          <w:rPr>
            <w:spacing w:val="-4"/>
            <w:sz w:val="24"/>
          </w:rPr>
          <w:t>lost</w:t>
        </w:r>
      </w:hyperlink>
    </w:p>
    <w:p w14:paraId="2FC05E0F" w14:textId="77777777" w:rsidR="0024028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" w:line="237" w:lineRule="auto"/>
        <w:ind w:right="1005"/>
        <w:rPr>
          <w:rFonts w:ascii="Symbol" w:hAnsi="Symbol"/>
          <w:sz w:val="20"/>
        </w:rPr>
      </w:pP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damaged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irreparably damaged items. Replacement charges for </w:t>
      </w:r>
      <w:r>
        <w:rPr>
          <w:i/>
          <w:sz w:val="24"/>
        </w:rPr>
        <w:t xml:space="preserve">lost materials </w:t>
      </w:r>
      <w:r>
        <w:rPr>
          <w:sz w:val="24"/>
        </w:rPr>
        <w:t>are $225 for each book.</w:t>
      </w:r>
    </w:p>
    <w:p w14:paraId="2FC05E10" w14:textId="77777777" w:rsidR="0024028C" w:rsidRDefault="00000000">
      <w:pPr>
        <w:pStyle w:val="BodyText"/>
        <w:spacing w:before="284"/>
        <w:ind w:left="360"/>
      </w:pPr>
      <w:bookmarkStart w:id="4" w:name="Billing"/>
      <w:bookmarkEnd w:id="4"/>
      <w:r>
        <w:rPr>
          <w:spacing w:val="-2"/>
        </w:rPr>
        <w:t>Billing</w:t>
      </w:r>
    </w:p>
    <w:p w14:paraId="2FC05E11" w14:textId="77777777" w:rsidR="0024028C" w:rsidRDefault="0024028C">
      <w:pPr>
        <w:pStyle w:val="BodyText"/>
        <w:spacing w:before="30"/>
      </w:pPr>
    </w:p>
    <w:p w14:paraId="2FC05E12" w14:textId="24D36029" w:rsidR="0024028C" w:rsidRPr="006B00BC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OCLC</w:t>
      </w:r>
      <w:r>
        <w:rPr>
          <w:spacing w:val="-4"/>
          <w:sz w:val="24"/>
        </w:rPr>
        <w:t xml:space="preserve"> </w:t>
      </w:r>
      <w:r>
        <w:rPr>
          <w:sz w:val="24"/>
        </w:rPr>
        <w:t>IFM or DOCLINE</w:t>
      </w:r>
      <w:r>
        <w:rPr>
          <w:spacing w:val="-4"/>
          <w:sz w:val="24"/>
        </w:rPr>
        <w:t xml:space="preserve"> </w:t>
      </w:r>
      <w:r>
        <w:rPr>
          <w:sz w:val="24"/>
        </w:rPr>
        <w:t>EFTS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method of</w:t>
      </w:r>
      <w:r>
        <w:rPr>
          <w:spacing w:val="-2"/>
          <w:sz w:val="24"/>
        </w:rPr>
        <w:t xml:space="preserve"> payment</w:t>
      </w:r>
      <w:r w:rsidR="006B00BC">
        <w:rPr>
          <w:spacing w:val="-2"/>
          <w:sz w:val="24"/>
        </w:rPr>
        <w:t>.</w:t>
      </w:r>
    </w:p>
    <w:p w14:paraId="58C2392D" w14:textId="2B66553E" w:rsidR="006B00BC" w:rsidRDefault="006B00BC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pacing w:val="-2"/>
          <w:sz w:val="24"/>
        </w:rPr>
        <w:t>JLF does not invoice.</w:t>
      </w:r>
    </w:p>
    <w:p w14:paraId="4DD5B3D1" w14:textId="53029322" w:rsidR="006B00BC" w:rsidRPr="006B00BC" w:rsidRDefault="00000000" w:rsidP="006B00BC">
      <w:pPr>
        <w:pStyle w:val="ListParagraph"/>
        <w:numPr>
          <w:ilvl w:val="0"/>
          <w:numId w:val="2"/>
        </w:numPr>
        <w:tabs>
          <w:tab w:val="left" w:pos="1079"/>
        </w:tabs>
        <w:spacing w:before="1" w:line="460" w:lineRule="auto"/>
        <w:ind w:left="360" w:right="3710" w:firstLine="360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IFLA</w:t>
      </w:r>
      <w:r>
        <w:rPr>
          <w:spacing w:val="-8"/>
          <w:sz w:val="24"/>
        </w:rPr>
        <w:t xml:space="preserve"> </w:t>
      </w:r>
      <w:r>
        <w:rPr>
          <w:sz w:val="24"/>
        </w:rPr>
        <w:t>voucher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libraries</w:t>
      </w:r>
      <w:r w:rsidRPr="006B00BC">
        <w:rPr>
          <w:sz w:val="24"/>
        </w:rPr>
        <w:t xml:space="preserve"> </w:t>
      </w:r>
      <w:bookmarkStart w:id="5" w:name="Charges"/>
      <w:bookmarkEnd w:id="5"/>
    </w:p>
    <w:p w14:paraId="2FC05E14" w14:textId="76A25CF9" w:rsidR="0024028C" w:rsidRPr="006B00BC" w:rsidRDefault="00000000" w:rsidP="006B00BC">
      <w:pPr>
        <w:tabs>
          <w:tab w:val="left" w:pos="1079"/>
        </w:tabs>
        <w:spacing w:before="1" w:line="460" w:lineRule="auto"/>
        <w:ind w:left="360" w:right="3710"/>
        <w:rPr>
          <w:rFonts w:ascii="Symbol" w:hAnsi="Symbol"/>
          <w:sz w:val="24"/>
        </w:rPr>
      </w:pPr>
      <w:r w:rsidRPr="006B00BC">
        <w:rPr>
          <w:spacing w:val="-2"/>
          <w:sz w:val="24"/>
        </w:rPr>
        <w:t>Charges</w:t>
      </w:r>
    </w:p>
    <w:p w14:paraId="2FC05E15" w14:textId="77777777" w:rsidR="0024028C" w:rsidRDefault="00000000">
      <w:pPr>
        <w:pStyle w:val="BodyText"/>
        <w:spacing w:line="276" w:lineRule="exact"/>
        <w:ind w:left="360"/>
      </w:pPr>
      <w:bookmarkStart w:id="6" w:name="(IFM_or_EFTS)"/>
      <w:bookmarkEnd w:id="6"/>
      <w:r>
        <w:t>(IFM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EFTS)</w:t>
      </w:r>
    </w:p>
    <w:p w14:paraId="2FC05E16" w14:textId="77777777" w:rsidR="0024028C" w:rsidRDefault="00000000">
      <w:pPr>
        <w:pStyle w:val="BodyText"/>
        <w:spacing w:before="245"/>
        <w:ind w:left="360"/>
      </w:pPr>
      <w:bookmarkStart w:id="7" w:name="Texas_Academic_Libraries_and_Texas_Publi"/>
      <w:bookmarkEnd w:id="7"/>
      <w:r>
        <w:t>Texas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Libraries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Libraries</w:t>
      </w:r>
    </w:p>
    <w:p w14:paraId="2FC05E17" w14:textId="77777777" w:rsidR="0024028C" w:rsidRDefault="0024028C">
      <w:pPr>
        <w:pStyle w:val="BodyText"/>
        <w:rPr>
          <w:sz w:val="20"/>
        </w:rPr>
      </w:pPr>
    </w:p>
    <w:p w14:paraId="2FC05E18" w14:textId="77777777" w:rsidR="0024028C" w:rsidRDefault="0024028C">
      <w:pPr>
        <w:pStyle w:val="BodyText"/>
        <w:spacing w:before="2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1B" w14:textId="77777777">
        <w:trPr>
          <w:trHeight w:val="330"/>
        </w:trPr>
        <w:tc>
          <w:tcPr>
            <w:tcW w:w="4099" w:type="dxa"/>
          </w:tcPr>
          <w:p w14:paraId="2FC05E19" w14:textId="7844E7E0" w:rsidR="0024028C" w:rsidRDefault="00000000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Texpress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1A" w14:textId="77777777" w:rsidR="0024028C" w:rsidRDefault="00000000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24028C" w14:paraId="2FC05E1E" w14:textId="77777777">
        <w:trPr>
          <w:trHeight w:val="345"/>
        </w:trPr>
        <w:tc>
          <w:tcPr>
            <w:tcW w:w="4099" w:type="dxa"/>
          </w:tcPr>
          <w:p w14:paraId="2FC05E1C" w14:textId="4604A3F4" w:rsidR="0024028C" w:rsidRDefault="007A1C75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2FC05E1D" w14:textId="4BC646D5" w:rsidR="0024028C" w:rsidRDefault="007A1C75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1F" w14:textId="77777777" w:rsidR="0024028C" w:rsidRDefault="0024028C">
      <w:pPr>
        <w:pStyle w:val="BodyText"/>
        <w:spacing w:before="240"/>
        <w:rPr>
          <w:sz w:val="22"/>
        </w:rPr>
      </w:pPr>
    </w:p>
    <w:p w14:paraId="2FC05E20" w14:textId="77777777" w:rsidR="0024028C" w:rsidRDefault="00000000">
      <w:pPr>
        <w:ind w:left="360"/>
      </w:pPr>
      <w:r>
        <w:t>SCAMel</w:t>
      </w:r>
      <w:r>
        <w:rPr>
          <w:spacing w:val="-6"/>
        </w:rPr>
        <w:t xml:space="preserve"> </w:t>
      </w:r>
      <w:r>
        <w:rPr>
          <w:spacing w:val="-2"/>
        </w:rPr>
        <w:t>Libraries</w:t>
      </w:r>
    </w:p>
    <w:p w14:paraId="2FC05E21" w14:textId="77777777" w:rsidR="0024028C" w:rsidRDefault="0024028C">
      <w:pPr>
        <w:pStyle w:val="BodyText"/>
        <w:spacing w:before="9"/>
        <w:rPr>
          <w:sz w:val="19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24" w14:textId="77777777">
        <w:trPr>
          <w:trHeight w:val="330"/>
        </w:trPr>
        <w:tc>
          <w:tcPr>
            <w:tcW w:w="4099" w:type="dxa"/>
          </w:tcPr>
          <w:p w14:paraId="2FC05E22" w14:textId="0680650E" w:rsidR="0024028C" w:rsidRDefault="00000000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Texpress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23" w14:textId="77777777" w:rsidR="0024028C" w:rsidRDefault="00000000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7A1C75" w14:paraId="083FCCCD" w14:textId="77777777">
        <w:trPr>
          <w:trHeight w:val="330"/>
        </w:trPr>
        <w:tc>
          <w:tcPr>
            <w:tcW w:w="4099" w:type="dxa"/>
          </w:tcPr>
          <w:p w14:paraId="34DCBB36" w14:textId="5228EA73" w:rsidR="007A1C75" w:rsidRDefault="007A1C75" w:rsidP="007A1C75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1306D5AB" w14:textId="06B719CB" w:rsidR="007A1C75" w:rsidRDefault="007A1C75" w:rsidP="007A1C75">
            <w:pPr>
              <w:pStyle w:val="TableParagraph"/>
              <w:spacing w:before="18" w:line="292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28" w14:textId="77777777" w:rsidR="0024028C" w:rsidRDefault="0024028C">
      <w:pPr>
        <w:pStyle w:val="BodyText"/>
        <w:spacing w:before="9"/>
        <w:rPr>
          <w:sz w:val="22"/>
        </w:rPr>
      </w:pPr>
    </w:p>
    <w:p w14:paraId="2FC05E29" w14:textId="77777777" w:rsidR="0024028C" w:rsidRDefault="00000000">
      <w:pPr>
        <w:pStyle w:val="BodyText"/>
        <w:spacing w:before="1"/>
        <w:ind w:left="360"/>
      </w:pPr>
      <w:r>
        <w:t>U.S.</w:t>
      </w:r>
      <w:r>
        <w:rPr>
          <w:spacing w:val="-4"/>
        </w:rPr>
        <w:t xml:space="preserve"> </w:t>
      </w:r>
      <w:r>
        <w:rPr>
          <w:spacing w:val="-2"/>
        </w:rPr>
        <w:t>Libraries</w:t>
      </w:r>
    </w:p>
    <w:p w14:paraId="2FC05E2A" w14:textId="77777777" w:rsidR="0024028C" w:rsidRDefault="0024028C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4097"/>
      </w:tblGrid>
      <w:tr w:rsidR="0024028C" w14:paraId="2FC05E2D" w14:textId="77777777">
        <w:trPr>
          <w:trHeight w:val="292"/>
        </w:trPr>
        <w:tc>
          <w:tcPr>
            <w:tcW w:w="4097" w:type="dxa"/>
          </w:tcPr>
          <w:p w14:paraId="2FC05E2B" w14:textId="06B17420" w:rsidR="0024028C" w:rsidRDefault="00000000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Odyssey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2C" w14:textId="77777777" w:rsidR="0024028C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$9.00</w:t>
            </w:r>
          </w:p>
        </w:tc>
      </w:tr>
      <w:tr w:rsidR="00B5489C" w14:paraId="4B3C5181" w14:textId="77777777">
        <w:trPr>
          <w:trHeight w:val="292"/>
        </w:trPr>
        <w:tc>
          <w:tcPr>
            <w:tcW w:w="4097" w:type="dxa"/>
          </w:tcPr>
          <w:p w14:paraId="317049EB" w14:textId="4911E25B" w:rsidR="00B5489C" w:rsidRDefault="00B5489C" w:rsidP="00B548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3BD0904B" w14:textId="4E25A37C" w:rsidR="00B5489C" w:rsidRDefault="00B5489C" w:rsidP="00B5489C">
            <w:pPr>
              <w:pStyle w:val="TableParagraph"/>
              <w:spacing w:line="272" w:lineRule="exact"/>
              <w:ind w:left="11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388CE0DD" w14:textId="77777777" w:rsidR="00B5489C" w:rsidRDefault="00B5489C" w:rsidP="00B5489C">
      <w:pPr>
        <w:pStyle w:val="BodyText"/>
        <w:spacing w:before="37"/>
      </w:pPr>
    </w:p>
    <w:p w14:paraId="2FC05E40" w14:textId="4A10467D" w:rsidR="0024028C" w:rsidRDefault="00B5489C" w:rsidP="00B5489C">
      <w:pPr>
        <w:pStyle w:val="BodyText"/>
        <w:spacing w:before="37"/>
      </w:pPr>
      <w:r>
        <w:t xml:space="preserve">       U.</w:t>
      </w:r>
      <w:r w:rsidR="00000000">
        <w:t>S.</w:t>
      </w:r>
      <w:r w:rsidR="00000000">
        <w:rPr>
          <w:spacing w:val="-1"/>
        </w:rPr>
        <w:t xml:space="preserve"> </w:t>
      </w:r>
      <w:r w:rsidR="00000000">
        <w:t>Federal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Libraries</w:t>
      </w:r>
    </w:p>
    <w:p w14:paraId="2FC05E41" w14:textId="77777777" w:rsidR="0024028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84" w:line="237" w:lineRule="auto"/>
        <w:ind w:right="603"/>
        <w:rPr>
          <w:sz w:val="24"/>
        </w:rPr>
      </w:pP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  <w:r>
        <w:rPr>
          <w:spacing w:val="40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1,000 limit has been reached.</w:t>
      </w:r>
    </w:p>
    <w:p w14:paraId="2FC05E42" w14:textId="77777777" w:rsidR="0024028C" w:rsidRDefault="0024028C">
      <w:pPr>
        <w:pStyle w:val="BodyText"/>
        <w:spacing w:before="4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45" w14:textId="77777777">
        <w:trPr>
          <w:trHeight w:val="292"/>
        </w:trPr>
        <w:tc>
          <w:tcPr>
            <w:tcW w:w="4099" w:type="dxa"/>
          </w:tcPr>
          <w:p w14:paraId="2FC05E43" w14:textId="3B456278" w:rsidR="0024028C" w:rsidRDefault="00327B74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Courier,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Odyssey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and </w:t>
            </w:r>
            <w:r w:rsidR="00000000"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44" w14:textId="5EE1DDF7" w:rsidR="0024028C" w:rsidRDefault="005030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$20.00</w:t>
            </w:r>
          </w:p>
        </w:tc>
      </w:tr>
    </w:tbl>
    <w:p w14:paraId="2FC05E4B" w14:textId="77777777" w:rsidR="0024028C" w:rsidRDefault="00000000">
      <w:pPr>
        <w:spacing w:before="284" w:line="487" w:lineRule="auto"/>
        <w:ind w:left="359" w:right="7122"/>
        <w:rPr>
          <w:sz w:val="24"/>
        </w:rPr>
      </w:pPr>
      <w:bookmarkStart w:id="8" w:name="General_Information"/>
      <w:bookmarkEnd w:id="8"/>
      <w:r>
        <w:rPr>
          <w:b/>
          <w:sz w:val="24"/>
        </w:rPr>
        <w:t>General Information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OCLC symbol: TXJLF DOCLINE</w:t>
      </w:r>
      <w:r>
        <w:rPr>
          <w:spacing w:val="-14"/>
          <w:sz w:val="24"/>
        </w:rPr>
        <w:t xml:space="preserve"> </w:t>
      </w:r>
      <w:r>
        <w:rPr>
          <w:sz w:val="24"/>
        </w:rPr>
        <w:t>Symbol:</w:t>
      </w:r>
      <w:r>
        <w:rPr>
          <w:spacing w:val="-14"/>
          <w:sz w:val="24"/>
        </w:rPr>
        <w:t xml:space="preserve"> </w:t>
      </w:r>
      <w:r>
        <w:rPr>
          <w:sz w:val="24"/>
        </w:rPr>
        <w:t>TXUOGR</w:t>
      </w:r>
    </w:p>
    <w:sectPr w:rsidR="0024028C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601"/>
    <w:multiLevelType w:val="hybridMultilevel"/>
    <w:tmpl w:val="D7E027E2"/>
    <w:lvl w:ilvl="0" w:tplc="8214A8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88800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0C91C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0C2A78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8940C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C9883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38443B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C722B9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0F658F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C50D7"/>
    <w:multiLevelType w:val="hybridMultilevel"/>
    <w:tmpl w:val="1152DB7E"/>
    <w:lvl w:ilvl="0" w:tplc="261A1E6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2A4A7C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7DC495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64CD50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78A8C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B580C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F4F0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014997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8FA239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1A3E6E"/>
    <w:multiLevelType w:val="hybridMultilevel"/>
    <w:tmpl w:val="7730E9AA"/>
    <w:lvl w:ilvl="0" w:tplc="A6FA5E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2C8A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5BF2EB56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C832D27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99D893C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DFA429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C9E02FF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91A2D6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10563A6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708259646">
    <w:abstractNumId w:val="0"/>
  </w:num>
  <w:num w:numId="2" w16cid:durableId="1097598829">
    <w:abstractNumId w:val="1"/>
  </w:num>
  <w:num w:numId="3" w16cid:durableId="155303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C"/>
    <w:rsid w:val="000254D6"/>
    <w:rsid w:val="0024028C"/>
    <w:rsid w:val="00327B74"/>
    <w:rsid w:val="0039695F"/>
    <w:rsid w:val="00415EE4"/>
    <w:rsid w:val="004406F8"/>
    <w:rsid w:val="00480D6B"/>
    <w:rsid w:val="004B6AF9"/>
    <w:rsid w:val="0050305E"/>
    <w:rsid w:val="005222B7"/>
    <w:rsid w:val="006B00BC"/>
    <w:rsid w:val="007A1C75"/>
    <w:rsid w:val="00A908CB"/>
    <w:rsid w:val="00A91E94"/>
    <w:rsid w:val="00B5489C"/>
    <w:rsid w:val="00CD6146"/>
    <w:rsid w:val="00DB7715"/>
    <w:rsid w:val="00ED01D4"/>
    <w:rsid w:val="00EF01D6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5DEF"/>
  <w15:docId w15:val="{1C403D12-072D-47D6-8A0E-B534A37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60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m.nih.gov/pubs/factsheets/il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2571</Characters>
  <Application>Microsoft Office Word</Application>
  <DocSecurity>0</DocSecurity>
  <Lines>21</Lines>
  <Paragraphs>6</Paragraphs>
  <ScaleCrop>false</ScaleCrop>
  <Company>Texas A&amp;M University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Wyoma vanDuinkerken</dc:creator>
  <cp:lastModifiedBy>Vanduinkerken, Wyoma R</cp:lastModifiedBy>
  <cp:revision>19</cp:revision>
  <dcterms:created xsi:type="dcterms:W3CDTF">2025-12-16T19:33:00Z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D:20140102150200</vt:lpwstr>
  </property>
</Properties>
</file>